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F9CE" w14:textId="179E83B0" w:rsidR="00AF2EB9" w:rsidRPr="004B76EC" w:rsidRDefault="0002056C" w:rsidP="0002056C">
      <w:pPr>
        <w:pStyle w:val="Title"/>
        <w:spacing w:before="245"/>
        <w:ind w:left="0"/>
        <w:jc w:val="left"/>
        <w:rPr>
          <w:rFonts w:ascii="Roboto" w:hAnsi="Roboto"/>
          <w:color w:val="002060"/>
          <w:sz w:val="28"/>
          <w:szCs w:val="28"/>
        </w:rPr>
      </w:pPr>
      <w:r>
        <w:rPr>
          <w:rFonts w:ascii="Roboto" w:hAnsi="Roboto"/>
          <w:color w:val="002060"/>
          <w:sz w:val="28"/>
          <w:szCs w:val="28"/>
        </w:rPr>
        <w:t xml:space="preserve">                                               </w:t>
      </w:r>
      <w:r w:rsidR="00AF2EB9" w:rsidRPr="004B76EC">
        <w:rPr>
          <w:rFonts w:ascii="Roboto" w:hAnsi="Roboto"/>
          <w:color w:val="002060"/>
          <w:sz w:val="28"/>
          <w:szCs w:val="28"/>
        </w:rPr>
        <w:t>Comunicat</w:t>
      </w:r>
      <w:r w:rsidR="00AF2EB9" w:rsidRPr="004B76EC">
        <w:rPr>
          <w:rFonts w:ascii="Roboto" w:hAnsi="Roboto"/>
          <w:color w:val="002060"/>
          <w:spacing w:val="-7"/>
          <w:sz w:val="28"/>
          <w:szCs w:val="28"/>
        </w:rPr>
        <w:t xml:space="preserve"> </w:t>
      </w:r>
      <w:r w:rsidR="00AF2EB9" w:rsidRPr="004B76EC">
        <w:rPr>
          <w:rFonts w:ascii="Roboto" w:hAnsi="Roboto"/>
          <w:color w:val="002060"/>
          <w:sz w:val="28"/>
          <w:szCs w:val="28"/>
        </w:rPr>
        <w:t>de</w:t>
      </w:r>
      <w:r w:rsidR="00AF2EB9" w:rsidRPr="004B76EC">
        <w:rPr>
          <w:rFonts w:ascii="Roboto" w:hAnsi="Roboto"/>
          <w:color w:val="002060"/>
          <w:spacing w:val="-6"/>
          <w:sz w:val="28"/>
          <w:szCs w:val="28"/>
        </w:rPr>
        <w:t xml:space="preserve"> </w:t>
      </w:r>
      <w:r w:rsidR="00AF2EB9" w:rsidRPr="004B76EC">
        <w:rPr>
          <w:rFonts w:ascii="Roboto" w:hAnsi="Roboto"/>
          <w:color w:val="002060"/>
          <w:sz w:val="28"/>
          <w:szCs w:val="28"/>
        </w:rPr>
        <w:t>presă</w:t>
      </w:r>
    </w:p>
    <w:p w14:paraId="4FF3B82A" w14:textId="6D6F0544" w:rsidR="00AF2EB9" w:rsidRPr="00C668CF" w:rsidRDefault="00AF2EB9" w:rsidP="00C668CF">
      <w:pPr>
        <w:pStyle w:val="Title"/>
        <w:ind w:right="1008"/>
        <w:rPr>
          <w:rFonts w:ascii="Roboto" w:hAnsi="Roboto"/>
          <w:color w:val="002060"/>
          <w:sz w:val="24"/>
          <w:szCs w:val="24"/>
        </w:rPr>
      </w:pPr>
      <w:r w:rsidRPr="004B76EC">
        <w:rPr>
          <w:rFonts w:ascii="Roboto" w:hAnsi="Roboto"/>
          <w:color w:val="002060"/>
          <w:sz w:val="24"/>
          <w:szCs w:val="24"/>
        </w:rPr>
        <w:t>„PNRR:</w:t>
      </w:r>
      <w:r w:rsidRPr="004B76EC">
        <w:rPr>
          <w:rFonts w:ascii="Roboto" w:hAnsi="Roboto"/>
          <w:color w:val="002060"/>
          <w:spacing w:val="-8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Fonduri</w:t>
      </w:r>
      <w:r w:rsidRPr="004B76EC">
        <w:rPr>
          <w:rFonts w:ascii="Roboto" w:hAnsi="Roboto"/>
          <w:color w:val="002060"/>
          <w:spacing w:val="-5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pentru</w:t>
      </w:r>
      <w:r w:rsidRPr="004B76EC">
        <w:rPr>
          <w:rFonts w:ascii="Roboto" w:hAnsi="Roboto"/>
          <w:color w:val="002060"/>
          <w:spacing w:val="-8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România</w:t>
      </w:r>
      <w:r w:rsidRPr="004B76EC">
        <w:rPr>
          <w:rFonts w:ascii="Roboto" w:hAnsi="Roboto"/>
          <w:color w:val="002060"/>
          <w:spacing w:val="-17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modernă</w:t>
      </w:r>
      <w:r w:rsidRPr="004B76EC">
        <w:rPr>
          <w:rFonts w:ascii="Roboto" w:hAnsi="Roboto"/>
          <w:color w:val="002060"/>
          <w:spacing w:val="-4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și</w:t>
      </w:r>
      <w:r w:rsidRPr="004B76EC">
        <w:rPr>
          <w:rFonts w:ascii="Roboto" w:hAnsi="Roboto"/>
          <w:color w:val="002060"/>
          <w:spacing w:val="-6"/>
          <w:sz w:val="24"/>
          <w:szCs w:val="24"/>
        </w:rPr>
        <w:t xml:space="preserve"> </w:t>
      </w:r>
      <w:r w:rsidRPr="004B76EC">
        <w:rPr>
          <w:rFonts w:ascii="Roboto" w:hAnsi="Roboto"/>
          <w:color w:val="002060"/>
          <w:sz w:val="24"/>
          <w:szCs w:val="24"/>
        </w:rPr>
        <w:t>reformată!”</w:t>
      </w:r>
    </w:p>
    <w:p w14:paraId="53ED1140" w14:textId="77777777" w:rsidR="00AF2EB9" w:rsidRPr="004B76EC" w:rsidRDefault="00AF2EB9" w:rsidP="00AF2EB9">
      <w:pPr>
        <w:pStyle w:val="BodyText"/>
        <w:spacing w:before="1"/>
        <w:jc w:val="both"/>
        <w:rPr>
          <w:rFonts w:ascii="Roboto" w:hAnsi="Roboto"/>
          <w:b/>
          <w:color w:val="3B3838" w:themeColor="background2" w:themeShade="40"/>
          <w:sz w:val="20"/>
          <w:szCs w:val="20"/>
        </w:rPr>
      </w:pPr>
    </w:p>
    <w:p w14:paraId="454332D7" w14:textId="28D08C65" w:rsidR="008B35E4" w:rsidRPr="0002056C" w:rsidRDefault="006E72D8" w:rsidP="005D47B7">
      <w:pPr>
        <w:pStyle w:val="BodyText"/>
        <w:ind w:left="100" w:right="147" w:firstLine="620"/>
        <w:jc w:val="both"/>
        <w:rPr>
          <w:rFonts w:ascii="Roboto" w:hAnsi="Roboto"/>
          <w:b/>
          <w:color w:val="3B3838" w:themeColor="background2" w:themeShade="40"/>
          <w:sz w:val="18"/>
          <w:szCs w:val="18"/>
        </w:rPr>
      </w:pPr>
      <w:r w:rsidRPr="0002056C">
        <w:rPr>
          <w:rFonts w:ascii="Roboto" w:hAnsi="Roboto"/>
          <w:b/>
          <w:color w:val="3B3838" w:themeColor="background2" w:themeShade="40"/>
          <w:sz w:val="18"/>
          <w:szCs w:val="18"/>
        </w:rPr>
        <w:t>ORAȘUL VICTORIA</w:t>
      </w:r>
      <w:r w:rsidR="00AF2EB9" w:rsidRPr="004B76EC">
        <w:rPr>
          <w:rFonts w:ascii="Roboto" w:hAnsi="Roboto"/>
          <w:b/>
          <w:i/>
          <w:color w:val="3B3838" w:themeColor="background2" w:themeShade="40"/>
          <w:sz w:val="18"/>
          <w:szCs w:val="18"/>
        </w:rPr>
        <w:t xml:space="preserve">, </w:t>
      </w:r>
      <w:r w:rsidR="00AF2EB9"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în calitate de Beneficiar, anunță 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>încheierea</w:t>
      </w:r>
      <w:r w:rsidR="00AF2EB9"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 proiectului</w:t>
      </w:r>
      <w:r w:rsidRPr="0002056C">
        <w:rPr>
          <w:rFonts w:ascii="Roboto" w:hAnsi="Roboto"/>
          <w:b/>
          <w:color w:val="3B3838" w:themeColor="background2" w:themeShade="40"/>
          <w:sz w:val="18"/>
          <w:szCs w:val="18"/>
        </w:rPr>
        <w:t xml:space="preserve"> „DOTĂRI INSTITUȚII DE ÎNVĂȚĂMÂNT ORAȘ VICTORIA”, cod F-PNRR-Dotari-2023-2775,</w:t>
      </w:r>
      <w:r w:rsidR="005D47B7" w:rsidRPr="0002056C">
        <w:rPr>
          <w:rFonts w:ascii="Roboto" w:hAnsi="Roboto"/>
          <w:b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acordată Beneficiarului, prin Unitatea Executivă pentru Finanțarea Învățământului Superior, a Cercetării,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Dezvoltării și Inovării, în cadrul apelului ”Dotarea cu mobilier, materiale didactice și echipamente digitale a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unităților de învățământ preuniversitar și a unităților conexe”, prin PNRR\ Pilonul VI. Politici pentru noua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generație\ Componenta C15: Educație \Reforma 4. Crearea unei rute profesionale complete pentru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învățământul tehnic superior \Investiția 13. Echiparea laboratoarelor informatice din școlile de educație și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formare profesională (EFP) și \Investiția 14. Echiparea atelierelor de practică din unitățile de învățământ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profesional și tehnic și Reforma 5. Adoptarea cadrului legislativ pentru digitalizarea educației\ Investiția 9.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Asigurarea echipamentelor și a resurselor tehnologice digitale pentru unitățile de învățământ precum și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Reforma 6. Actualizarea cadrului legislativ pentru a asigura standarde ecologice de proiectare, construcție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și dotare în sistemul de învățământ preuniversitar\ Investiția 11. Asigurarea dotărilor pentru sălile de clasă</w:t>
      </w:r>
      <w:r w:rsidR="008B35E4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B35E4" w:rsidRPr="008B35E4">
        <w:rPr>
          <w:rFonts w:ascii="Roboto" w:hAnsi="Roboto"/>
          <w:color w:val="3B3838" w:themeColor="background2" w:themeShade="40"/>
          <w:sz w:val="18"/>
          <w:szCs w:val="18"/>
        </w:rPr>
        <w:t>preuniversitare și laboratoarele/atelierele școlare.</w:t>
      </w:r>
      <w:r w:rsidR="00AF2EB9" w:rsidRPr="0019303D">
        <w:rPr>
          <w:rFonts w:ascii="Roboto" w:hAnsi="Roboto"/>
          <w:color w:val="3B3838" w:themeColor="background2" w:themeShade="40"/>
          <w:sz w:val="18"/>
          <w:szCs w:val="18"/>
        </w:rPr>
        <w:t xml:space="preserve">, </w:t>
      </w:r>
    </w:p>
    <w:p w14:paraId="6466FF17" w14:textId="168AB51F" w:rsidR="00AF2EB9" w:rsidRPr="0002056C" w:rsidRDefault="00AF2EB9" w:rsidP="00881D9B">
      <w:pPr>
        <w:pStyle w:val="BodyText"/>
        <w:spacing w:before="162"/>
        <w:ind w:left="100" w:right="123" w:firstLine="620"/>
        <w:jc w:val="both"/>
        <w:rPr>
          <w:rFonts w:ascii="Roboto" w:hAnsi="Roboto"/>
          <w:b/>
          <w:i/>
          <w:color w:val="3B3838" w:themeColor="background2" w:themeShade="40"/>
          <w:sz w:val="18"/>
          <w:szCs w:val="18"/>
        </w:rPr>
      </w:pPr>
      <w:r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Proiectul 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>s-a desfășurat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 în perioada </w:t>
      </w:r>
      <w:r w:rsidR="002F23E7">
        <w:rPr>
          <w:rFonts w:ascii="Roboto" w:hAnsi="Roboto"/>
          <w:color w:val="3B3838" w:themeColor="background2" w:themeShade="40"/>
          <w:sz w:val="18"/>
          <w:szCs w:val="18"/>
        </w:rPr>
        <w:t>05</w:t>
      </w:r>
      <w:r w:rsidR="00B200D3">
        <w:rPr>
          <w:rFonts w:ascii="Roboto" w:hAnsi="Roboto"/>
          <w:color w:val="3B3838" w:themeColor="background2" w:themeShade="40"/>
          <w:sz w:val="18"/>
          <w:szCs w:val="18"/>
        </w:rPr>
        <w:t xml:space="preserve"> august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 2023 – </w:t>
      </w:r>
      <w:r w:rsidR="00C64B30">
        <w:rPr>
          <w:rFonts w:ascii="Roboto" w:hAnsi="Roboto"/>
          <w:color w:val="3B3838" w:themeColor="background2" w:themeShade="40"/>
          <w:sz w:val="18"/>
          <w:szCs w:val="18"/>
        </w:rPr>
        <w:t>3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>1 decembrie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57"/>
          <w:sz w:val="18"/>
          <w:szCs w:val="18"/>
        </w:rPr>
        <w:t xml:space="preserve">  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202</w:t>
      </w:r>
      <w:r w:rsidR="005D47B7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5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,</w:t>
      </w:r>
      <w:r w:rsidRPr="004B76EC">
        <w:rPr>
          <w:rFonts w:ascii="Roboto" w:hAnsi="Roboto"/>
          <w:color w:val="3B3838" w:themeColor="background2" w:themeShade="40"/>
          <w:spacing w:val="-5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valoarea</w:t>
      </w:r>
      <w:r w:rsidRPr="004B76EC">
        <w:rPr>
          <w:rFonts w:ascii="Roboto" w:hAnsi="Roboto"/>
          <w:color w:val="3B3838" w:themeColor="background2" w:themeShade="40"/>
          <w:spacing w:val="-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totală</w:t>
      </w:r>
      <w:r w:rsidRPr="004B76EC">
        <w:rPr>
          <w:rFonts w:ascii="Roboto" w:hAnsi="Roboto"/>
          <w:color w:val="3B3838" w:themeColor="background2" w:themeShade="40"/>
          <w:spacing w:val="-8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a</w:t>
      </w:r>
      <w:r w:rsidRPr="004B76EC">
        <w:rPr>
          <w:rFonts w:ascii="Roboto" w:hAnsi="Roboto"/>
          <w:color w:val="3B3838" w:themeColor="background2" w:themeShade="40"/>
          <w:spacing w:val="-8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contractului</w:t>
      </w:r>
      <w:r w:rsidRPr="004B76EC">
        <w:rPr>
          <w:rFonts w:ascii="Roboto" w:hAnsi="Roboto"/>
          <w:color w:val="3B3838" w:themeColor="background2" w:themeShade="40"/>
          <w:spacing w:val="-15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de</w:t>
      </w:r>
      <w:r w:rsidRPr="004B76EC">
        <w:rPr>
          <w:rFonts w:ascii="Roboto" w:hAnsi="Roboto"/>
          <w:color w:val="3B3838" w:themeColor="background2" w:themeShade="40"/>
          <w:spacing w:val="-9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finanțare</w:t>
      </w:r>
      <w:r w:rsidRPr="004B76EC">
        <w:rPr>
          <w:rFonts w:ascii="Roboto" w:hAnsi="Roboto"/>
          <w:color w:val="3B3838" w:themeColor="background2" w:themeShade="40"/>
          <w:spacing w:val="-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fiind</w:t>
      </w:r>
      <w:r w:rsidRPr="004B76EC">
        <w:rPr>
          <w:rFonts w:ascii="Roboto" w:hAnsi="Roboto"/>
          <w:color w:val="3B3838" w:themeColor="background2" w:themeShade="40"/>
          <w:spacing w:val="-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de</w:t>
      </w:r>
      <w:r w:rsidRPr="004B76EC">
        <w:rPr>
          <w:rFonts w:ascii="Roboto" w:hAnsi="Roboto"/>
          <w:color w:val="3B3838" w:themeColor="background2" w:themeShade="40"/>
          <w:spacing w:val="-4"/>
          <w:sz w:val="18"/>
          <w:szCs w:val="18"/>
        </w:rPr>
        <w:t xml:space="preserve"> </w:t>
      </w:r>
      <w:r w:rsidR="006E72D8" w:rsidRPr="0002056C">
        <w:rPr>
          <w:rFonts w:ascii="Roboto" w:hAnsi="Roboto"/>
          <w:b/>
          <w:i/>
          <w:color w:val="3B3838" w:themeColor="background2" w:themeShade="40"/>
          <w:sz w:val="18"/>
          <w:szCs w:val="18"/>
        </w:rPr>
        <w:t xml:space="preserve">3.421.685,54 </w:t>
      </w:r>
      <w:r w:rsidR="00B200D3" w:rsidRPr="0002056C">
        <w:rPr>
          <w:rFonts w:ascii="Roboto" w:hAnsi="Roboto"/>
          <w:b/>
          <w:i/>
          <w:color w:val="3B3838" w:themeColor="background2" w:themeShade="40"/>
          <w:sz w:val="18"/>
          <w:szCs w:val="18"/>
        </w:rPr>
        <w:t>lei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,</w:t>
      </w:r>
      <w:r w:rsidRPr="004B76EC">
        <w:rPr>
          <w:rFonts w:ascii="Roboto" w:hAnsi="Roboto"/>
          <w:color w:val="3B3838" w:themeColor="background2" w:themeShade="40"/>
          <w:spacing w:val="-9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fonduri</w:t>
      </w:r>
      <w:r w:rsidRPr="004B76EC">
        <w:rPr>
          <w:rFonts w:ascii="Roboto" w:hAnsi="Roboto"/>
          <w:color w:val="3B3838" w:themeColor="background2" w:themeShade="40"/>
          <w:spacing w:val="-16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nerambursabile</w:t>
      </w:r>
      <w:r w:rsidRPr="004B76EC">
        <w:rPr>
          <w:rFonts w:ascii="Roboto" w:hAnsi="Roboto"/>
          <w:color w:val="3B3838" w:themeColor="background2" w:themeShade="40"/>
          <w:spacing w:val="-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din</w:t>
      </w:r>
      <w:r w:rsidRPr="004B76EC">
        <w:rPr>
          <w:rFonts w:ascii="Roboto" w:hAnsi="Roboto"/>
          <w:color w:val="3B3838" w:themeColor="background2" w:themeShade="40"/>
          <w:spacing w:val="-1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 xml:space="preserve">partea </w:t>
      </w:r>
      <w:r w:rsidRPr="004B76EC">
        <w:rPr>
          <w:rFonts w:ascii="Roboto" w:hAnsi="Roboto"/>
          <w:color w:val="3B3838" w:themeColor="background2" w:themeShade="40"/>
          <w:spacing w:val="-5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Uniunii</w:t>
      </w:r>
      <w:r w:rsidRPr="004B76EC">
        <w:rPr>
          <w:rFonts w:ascii="Roboto" w:hAnsi="Roboto"/>
          <w:color w:val="3B3838" w:themeColor="background2" w:themeShade="40"/>
          <w:spacing w:val="-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Europene</w:t>
      </w:r>
      <w:r w:rsidRPr="004B76EC">
        <w:rPr>
          <w:rFonts w:ascii="Roboto" w:hAnsi="Roboto"/>
          <w:color w:val="3B3838" w:themeColor="background2" w:themeShade="40"/>
          <w:spacing w:val="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–</w:t>
      </w:r>
      <w:r w:rsidRPr="004B76EC">
        <w:rPr>
          <w:rFonts w:ascii="Roboto" w:hAnsi="Roboto"/>
          <w:color w:val="3B3838" w:themeColor="background2" w:themeShade="40"/>
          <w:spacing w:val="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Următoarea</w:t>
      </w:r>
      <w:r w:rsidRPr="004B76EC">
        <w:rPr>
          <w:rFonts w:ascii="Roboto" w:hAnsi="Roboto"/>
          <w:color w:val="3B3838" w:themeColor="background2" w:themeShade="40"/>
          <w:spacing w:val="-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Generație</w:t>
      </w:r>
      <w:r w:rsidRPr="004B76EC">
        <w:rPr>
          <w:rFonts w:ascii="Roboto" w:hAnsi="Roboto"/>
          <w:color w:val="3B3838" w:themeColor="background2" w:themeShade="40"/>
          <w:spacing w:val="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UE.</w:t>
      </w:r>
    </w:p>
    <w:p w14:paraId="5E54FBA2" w14:textId="211599AA" w:rsidR="00AF2EB9" w:rsidRPr="0019303D" w:rsidRDefault="00AF2EB9" w:rsidP="00881D9B">
      <w:pPr>
        <w:pStyle w:val="BodyText"/>
        <w:spacing w:before="157" w:line="259" w:lineRule="auto"/>
        <w:ind w:left="100" w:right="129" w:firstLine="620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19303D">
        <w:rPr>
          <w:rFonts w:ascii="Roboto" w:hAnsi="Roboto"/>
          <w:b/>
          <w:color w:val="3B3838" w:themeColor="background2" w:themeShade="40"/>
          <w:sz w:val="18"/>
          <w:szCs w:val="18"/>
        </w:rPr>
        <w:t xml:space="preserve">Obiectivul general </w:t>
      </w:r>
      <w:r w:rsidRPr="0019303D">
        <w:rPr>
          <w:rFonts w:ascii="Roboto" w:hAnsi="Roboto"/>
          <w:color w:val="3B3838" w:themeColor="background2" w:themeShade="40"/>
          <w:sz w:val="18"/>
          <w:szCs w:val="18"/>
        </w:rPr>
        <w:t xml:space="preserve">al proiectului 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 xml:space="preserve">a fost </w:t>
      </w:r>
      <w:r w:rsidR="0019303D" w:rsidRPr="0019303D">
        <w:rPr>
          <w:rFonts w:ascii="Roboto" w:hAnsi="Roboto"/>
          <w:color w:val="3B3838" w:themeColor="background2" w:themeShade="40"/>
          <w:sz w:val="18"/>
          <w:szCs w:val="18"/>
        </w:rPr>
        <w:t xml:space="preserve">implementarea unor măsuri educaționale centrate pe nevoile elevilor și asigurarea unui parcurs educațional complet pentru elevii înscriși la nivelul UAT </w:t>
      </w:r>
      <w:r w:rsidR="00774C08">
        <w:rPr>
          <w:rFonts w:ascii="Roboto" w:hAnsi="Roboto"/>
          <w:color w:val="3B3838" w:themeColor="background2" w:themeShade="40"/>
          <w:sz w:val="18"/>
          <w:szCs w:val="18"/>
        </w:rPr>
        <w:t xml:space="preserve"> </w:t>
      </w:r>
      <w:r w:rsidR="00821E2A">
        <w:rPr>
          <w:rFonts w:ascii="Roboto" w:hAnsi="Roboto"/>
          <w:color w:val="3B3838" w:themeColor="background2" w:themeShade="40"/>
          <w:sz w:val="18"/>
          <w:szCs w:val="18"/>
        </w:rPr>
        <w:t>VICTORIA</w:t>
      </w:r>
      <w:r w:rsidR="0019303D" w:rsidRPr="0019303D">
        <w:rPr>
          <w:rFonts w:ascii="Roboto" w:hAnsi="Roboto"/>
          <w:color w:val="3B3838" w:themeColor="background2" w:themeShade="40"/>
          <w:sz w:val="18"/>
          <w:szCs w:val="18"/>
        </w:rPr>
        <w:t xml:space="preserve"> prin creșterea și dezvoltarea infrastructurii educaționale locale.</w:t>
      </w:r>
    </w:p>
    <w:p w14:paraId="7D464D5D" w14:textId="66E6EF4C" w:rsidR="00AF2EB9" w:rsidRPr="00881D9B" w:rsidRDefault="00AF2EB9" w:rsidP="00881D9B">
      <w:pPr>
        <w:pStyle w:val="BodyText"/>
        <w:spacing w:before="162" w:line="264" w:lineRule="auto"/>
        <w:ind w:left="100" w:right="142" w:firstLine="359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La</w:t>
      </w:r>
      <w:r w:rsidRPr="004B76EC">
        <w:rPr>
          <w:rFonts w:ascii="Roboto" w:hAnsi="Roboto"/>
          <w:color w:val="3B3838" w:themeColor="background2" w:themeShade="40"/>
          <w:spacing w:val="-13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nivelu</w:t>
      </w:r>
      <w:r w:rsidRPr="00881D9B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l</w:t>
      </w:r>
      <w:r w:rsidRPr="00881D9B">
        <w:rPr>
          <w:rFonts w:ascii="Roboto" w:hAnsi="Roboto"/>
          <w:color w:val="3B3838" w:themeColor="background2" w:themeShade="40"/>
          <w:spacing w:val="-16"/>
          <w:sz w:val="18"/>
          <w:szCs w:val="18"/>
        </w:rPr>
        <w:t xml:space="preserve"> </w:t>
      </w:r>
      <w:r w:rsidR="0019303D" w:rsidRPr="00881D9B">
        <w:rPr>
          <w:rFonts w:ascii="Roboto" w:hAnsi="Roboto"/>
          <w:color w:val="3B3838" w:themeColor="background2" w:themeShade="40"/>
          <w:spacing w:val="-16"/>
          <w:sz w:val="18"/>
          <w:szCs w:val="18"/>
        </w:rPr>
        <w:t xml:space="preserve"> </w:t>
      </w:r>
      <w:r w:rsidR="0019303D" w:rsidRPr="00881D9B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UAT </w:t>
      </w:r>
      <w:r w:rsidR="00774C08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 </w:t>
      </w:r>
      <w:r w:rsidR="00821E2A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VICTORIA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,</w:t>
      </w:r>
      <w:r w:rsidRPr="00881D9B">
        <w:rPr>
          <w:rFonts w:ascii="Roboto" w:hAnsi="Roboto"/>
          <w:color w:val="3B3838" w:themeColor="background2" w:themeShade="40"/>
          <w:spacing w:val="-4"/>
          <w:sz w:val="18"/>
          <w:szCs w:val="18"/>
        </w:rPr>
        <w:t xml:space="preserve"> 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în</w:t>
      </w:r>
      <w:r w:rsidRPr="00881D9B">
        <w:rPr>
          <w:rFonts w:ascii="Roboto" w:hAnsi="Roboto"/>
          <w:color w:val="3B3838" w:themeColor="background2" w:themeShade="40"/>
          <w:spacing w:val="-12"/>
          <w:sz w:val="18"/>
          <w:szCs w:val="18"/>
        </w:rPr>
        <w:t xml:space="preserve"> 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cadrul</w:t>
      </w:r>
      <w:r w:rsidRPr="00881D9B">
        <w:rPr>
          <w:rFonts w:ascii="Roboto" w:hAnsi="Roboto"/>
          <w:color w:val="3B3838" w:themeColor="background2" w:themeShade="40"/>
          <w:spacing w:val="-16"/>
          <w:sz w:val="18"/>
          <w:szCs w:val="18"/>
        </w:rPr>
        <w:t xml:space="preserve"> 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proiectului</w:t>
      </w:r>
      <w:r w:rsidRPr="00881D9B">
        <w:rPr>
          <w:rFonts w:ascii="Roboto" w:hAnsi="Roboto"/>
          <w:color w:val="3B3838" w:themeColor="background2" w:themeShade="40"/>
          <w:spacing w:val="-21"/>
          <w:sz w:val="18"/>
          <w:szCs w:val="18"/>
        </w:rPr>
        <w:t xml:space="preserve"> 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>au fost</w:t>
      </w:r>
      <w:r w:rsidRPr="00881D9B">
        <w:rPr>
          <w:rFonts w:ascii="Roboto" w:hAnsi="Roboto"/>
          <w:color w:val="3B3838" w:themeColor="background2" w:themeShade="40"/>
          <w:spacing w:val="7"/>
          <w:sz w:val="18"/>
          <w:szCs w:val="18"/>
        </w:rPr>
        <w:t xml:space="preserve"> 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îndeplini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>te</w:t>
      </w:r>
      <w:r w:rsidRPr="00881D9B">
        <w:rPr>
          <w:rFonts w:ascii="Roboto" w:hAnsi="Roboto"/>
          <w:color w:val="3B3838" w:themeColor="background2" w:themeShade="40"/>
          <w:spacing w:val="1"/>
          <w:sz w:val="18"/>
          <w:szCs w:val="18"/>
        </w:rPr>
        <w:t xml:space="preserve"> 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următoarel</w:t>
      </w:r>
      <w:r w:rsidR="005D47B7">
        <w:rPr>
          <w:rFonts w:ascii="Roboto" w:hAnsi="Roboto"/>
          <w:color w:val="3B3838" w:themeColor="background2" w:themeShade="40"/>
          <w:sz w:val="18"/>
          <w:szCs w:val="18"/>
        </w:rPr>
        <w:t xml:space="preserve">e </w:t>
      </w:r>
      <w:r w:rsidRPr="00881D9B">
        <w:rPr>
          <w:rFonts w:ascii="Roboto" w:hAnsi="Roboto"/>
          <w:b/>
          <w:color w:val="3B3838" w:themeColor="background2" w:themeShade="40"/>
          <w:sz w:val="18"/>
          <w:szCs w:val="18"/>
        </w:rPr>
        <w:t>obiective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>:</w:t>
      </w:r>
    </w:p>
    <w:p w14:paraId="3232B9FC" w14:textId="2E0E4241" w:rsidR="00821E2A" w:rsidRPr="00821E2A" w:rsidRDefault="00821E2A" w:rsidP="00821E2A">
      <w:pPr>
        <w:pStyle w:val="ListParagraph"/>
        <w:numPr>
          <w:ilvl w:val="0"/>
          <w:numId w:val="4"/>
        </w:numPr>
        <w:tabs>
          <w:tab w:val="left" w:pos="810"/>
        </w:tabs>
        <w:spacing w:before="32" w:line="249" w:lineRule="auto"/>
        <w:ind w:left="810" w:right="144" w:hanging="270"/>
        <w:rPr>
          <w:rFonts w:ascii="Roboto" w:hAnsi="Roboto"/>
          <w:color w:val="3B3838" w:themeColor="background2" w:themeShade="40"/>
          <w:sz w:val="18"/>
          <w:szCs w:val="18"/>
        </w:rPr>
      </w:pPr>
      <w:r w:rsidRPr="00821E2A">
        <w:rPr>
          <w:rFonts w:ascii="Roboto" w:hAnsi="Roboto"/>
          <w:color w:val="3B3838" w:themeColor="background2" w:themeShade="40"/>
          <w:sz w:val="18"/>
          <w:szCs w:val="18"/>
        </w:rPr>
        <w:t>Dotarea cu echipamente digitale a 2 laboratoare de informatică, 43 săli de clasă cu echipamente pentru organizarea în mediul virtual și 2 laboratoare școlare cu echipamente IT, 2 cabinete de asistență psihopedagogică și 4 cabinete școlare;</w:t>
      </w:r>
    </w:p>
    <w:p w14:paraId="2A490CBB" w14:textId="5F15CA4B" w:rsidR="00881D9B" w:rsidRPr="00881D9B" w:rsidRDefault="00881D9B" w:rsidP="002F23E7">
      <w:pPr>
        <w:pStyle w:val="ListParagraph"/>
        <w:tabs>
          <w:tab w:val="left" w:pos="821"/>
        </w:tabs>
        <w:spacing w:before="32" w:line="249" w:lineRule="auto"/>
        <w:ind w:right="144" w:firstLine="0"/>
        <w:rPr>
          <w:rFonts w:ascii="Roboto" w:hAnsi="Roboto"/>
          <w:color w:val="3B3838" w:themeColor="background2" w:themeShade="40"/>
          <w:sz w:val="18"/>
          <w:szCs w:val="18"/>
        </w:rPr>
      </w:pPr>
      <w:r w:rsidRPr="003A53CF">
        <w:rPr>
          <w:rFonts w:ascii="Roboto" w:hAnsi="Roboto"/>
          <w:color w:val="3B3838" w:themeColor="background2" w:themeShade="40"/>
          <w:sz w:val="18"/>
          <w:szCs w:val="18"/>
        </w:rPr>
        <w:t>Acest obiectiv contribuie la îndeplinirea</w:t>
      </w:r>
      <w:r w:rsidRPr="00881D9B">
        <w:rPr>
          <w:rFonts w:ascii="Roboto" w:hAnsi="Roboto"/>
          <w:color w:val="3B3838" w:themeColor="background2" w:themeShade="40"/>
          <w:sz w:val="18"/>
          <w:szCs w:val="18"/>
        </w:rPr>
        <w:t xml:space="preserve"> prevederilor </w:t>
      </w:r>
      <w:r w:rsidRPr="00881D9B">
        <w:rPr>
          <w:rFonts w:ascii="Roboto" w:hAnsi="Roboto"/>
          <w:bCs/>
          <w:color w:val="3B3838" w:themeColor="background2" w:themeShade="40"/>
          <w:sz w:val="18"/>
          <w:szCs w:val="18"/>
        </w:rPr>
        <w:t>Obiectivului Investiției 9 din cadrul Ghidului Solicitantului Asigurarea echipamentelor și a resurselor tehnologice digitale pentru unitățile de învățământ ( aferentă Reformei 5 )</w:t>
      </w:r>
    </w:p>
    <w:p w14:paraId="6BF52B90" w14:textId="439B54F2" w:rsidR="002F23E7" w:rsidRDefault="00821E2A" w:rsidP="00821E2A">
      <w:pPr>
        <w:pStyle w:val="ListParagraph"/>
        <w:numPr>
          <w:ilvl w:val="0"/>
          <w:numId w:val="4"/>
        </w:numPr>
        <w:tabs>
          <w:tab w:val="left" w:pos="821"/>
        </w:tabs>
        <w:spacing w:before="32" w:line="249" w:lineRule="auto"/>
        <w:ind w:left="810" w:right="144" w:hanging="270"/>
        <w:rPr>
          <w:rFonts w:ascii="Roboto" w:hAnsi="Roboto"/>
          <w:color w:val="3B3838" w:themeColor="background2" w:themeShade="40"/>
          <w:spacing w:val="-1"/>
          <w:sz w:val="18"/>
          <w:szCs w:val="18"/>
        </w:rPr>
      </w:pPr>
      <w:r w:rsidRPr="00821E2A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Dotarea cu mobilier specific și materiale didactice a unui număr de 32 săli de clasă/săli (ciclul primar și gimnazial) pentru acti</w:t>
      </w:r>
      <w:r>
        <w:rPr>
          <w:rFonts w:ascii="Roboto" w:hAnsi="Roboto"/>
          <w:color w:val="3B3838" w:themeColor="background2" w:themeShade="40"/>
          <w:spacing w:val="-1"/>
          <w:sz w:val="18"/>
          <w:szCs w:val="18"/>
        </w:rPr>
        <w:t>vități extrașcolare și sportive</w:t>
      </w:r>
      <w:r w:rsidRPr="00821E2A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, 2 laboratoare școlare cu mobilier specific, 2 cabinete de asistență psihopedagogică, 1 cabinet de geografie-istorie, 1 cabinet de multidisciplinar, 1 cabinet de arte, 1 cabi</w:t>
      </w:r>
      <w:r>
        <w:rPr>
          <w:rFonts w:ascii="Roboto" w:hAnsi="Roboto"/>
          <w:color w:val="3B3838" w:themeColor="background2" w:themeShade="40"/>
          <w:spacing w:val="-1"/>
          <w:sz w:val="18"/>
          <w:szCs w:val="18"/>
        </w:rPr>
        <w:t>net ecologie și 2 săli de sport,</w:t>
      </w:r>
      <w:r w:rsidRPr="00821E2A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 în vederea creșterii nivelului de participare al elevilor î</w:t>
      </w:r>
      <w:r>
        <w:rPr>
          <w:rFonts w:ascii="Roboto" w:hAnsi="Roboto"/>
          <w:color w:val="3B3838" w:themeColor="background2" w:themeShade="40"/>
          <w:spacing w:val="-1"/>
          <w:sz w:val="18"/>
          <w:szCs w:val="18"/>
        </w:rPr>
        <w:t>n cadrul procesului educațional</w:t>
      </w:r>
      <w:r w:rsidR="00AF2EB9" w:rsidRPr="002F23E7">
        <w:rPr>
          <w:rFonts w:ascii="Roboto" w:hAnsi="Roboto"/>
          <w:color w:val="3B3838" w:themeColor="background2" w:themeShade="40"/>
          <w:spacing w:val="-1"/>
          <w:sz w:val="18"/>
          <w:szCs w:val="18"/>
        </w:rPr>
        <w:t>;</w:t>
      </w:r>
      <w:r w:rsidR="00881D9B" w:rsidRPr="002F23E7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 </w:t>
      </w:r>
    </w:p>
    <w:p w14:paraId="5CEDF973" w14:textId="77777777" w:rsidR="00C668CF" w:rsidRDefault="00881D9B" w:rsidP="00C668CF">
      <w:pPr>
        <w:pStyle w:val="ListParagraph"/>
        <w:tabs>
          <w:tab w:val="left" w:pos="821"/>
        </w:tabs>
        <w:spacing w:before="32" w:line="249" w:lineRule="auto"/>
        <w:ind w:right="144" w:firstLine="0"/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</w:pPr>
      <w:r w:rsidRPr="002F23E7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Acest obiectiv contribuie la îndeplinirea prevederilor obiectivelor </w:t>
      </w:r>
      <w:r w:rsidRPr="002F23E7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Obiectivul Investiției 11 din Ghidului Solicitantului. Asigurarea dotărilor pentru sălile de clasă preuniversitare și laboratoarele/atelierele școlare (aferentă Reformei 6)</w:t>
      </w:r>
      <w:r w:rsidR="002F23E7" w:rsidRPr="002F23E7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.</w:t>
      </w:r>
      <w:r w:rsidR="00C668CF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 xml:space="preserve"> </w:t>
      </w:r>
    </w:p>
    <w:p w14:paraId="6F343FBC" w14:textId="3E3F98C0" w:rsidR="002F23E7" w:rsidRPr="00821E2A" w:rsidRDefault="002F23E7" w:rsidP="00821E2A">
      <w:pPr>
        <w:pStyle w:val="ListParagraph"/>
        <w:numPr>
          <w:ilvl w:val="0"/>
          <w:numId w:val="4"/>
        </w:numPr>
        <w:tabs>
          <w:tab w:val="left" w:pos="820"/>
        </w:tabs>
        <w:spacing w:before="32" w:line="249" w:lineRule="auto"/>
        <w:ind w:left="900" w:right="144"/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</w:pPr>
      <w:r w:rsidRPr="00821E2A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D</w:t>
      </w:r>
      <w:r w:rsidR="003B0564" w:rsidRPr="00821E2A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otarea unui atelier de practică;</w:t>
      </w:r>
    </w:p>
    <w:p w14:paraId="2691404A" w14:textId="5F62D415" w:rsidR="00AF2EB9" w:rsidRPr="00C668CF" w:rsidRDefault="00C668CF" w:rsidP="00C668CF">
      <w:pPr>
        <w:pStyle w:val="ListParagraph"/>
        <w:tabs>
          <w:tab w:val="left" w:pos="630"/>
        </w:tabs>
        <w:spacing w:before="32" w:line="249" w:lineRule="auto"/>
        <w:ind w:left="810" w:right="144" w:firstLine="0"/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</w:pPr>
      <w:r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 xml:space="preserve">Acest obiectiv  </w:t>
      </w:r>
      <w:r w:rsidRPr="00C668CF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contribuie la îndeplinirea prevederilor obiectivelor Investiția 14. Echiparea atelierel</w:t>
      </w:r>
      <w:r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 xml:space="preserve">or de practică din unitățile de </w:t>
      </w:r>
      <w:r w:rsidRPr="00C668CF"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învățământ profesional și tehnic (aferentă Reformei 4)</w:t>
      </w:r>
      <w:r>
        <w:rPr>
          <w:rFonts w:ascii="Roboto" w:hAnsi="Roboto"/>
          <w:bCs/>
          <w:color w:val="3B3838" w:themeColor="background2" w:themeShade="40"/>
          <w:spacing w:val="-1"/>
          <w:sz w:val="18"/>
          <w:szCs w:val="18"/>
        </w:rPr>
        <w:t>.</w:t>
      </w:r>
    </w:p>
    <w:p w14:paraId="2D5C1C0B" w14:textId="77777777" w:rsidR="00AF2EB9" w:rsidRPr="004B76EC" w:rsidRDefault="00AF2EB9" w:rsidP="00AF2EB9">
      <w:pPr>
        <w:pStyle w:val="BodyText"/>
        <w:spacing w:before="4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</w:p>
    <w:p w14:paraId="41AC9E93" w14:textId="77777777" w:rsidR="00AF2EB9" w:rsidRPr="004B76EC" w:rsidRDefault="00AF2EB9" w:rsidP="00AF2EB9">
      <w:pPr>
        <w:pStyle w:val="BodyText"/>
        <w:ind w:left="100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4B76EC">
        <w:rPr>
          <w:rFonts w:ascii="Roboto" w:hAnsi="Roboto"/>
          <w:color w:val="3B3838" w:themeColor="background2" w:themeShade="40"/>
          <w:sz w:val="18"/>
          <w:szCs w:val="18"/>
        </w:rPr>
        <w:t>Pentru</w:t>
      </w:r>
      <w:r w:rsidRPr="004B76EC">
        <w:rPr>
          <w:rFonts w:ascii="Roboto" w:hAnsi="Roboto"/>
          <w:color w:val="3B3838" w:themeColor="background2" w:themeShade="40"/>
          <w:spacing w:val="-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mai</w:t>
      </w:r>
      <w:r w:rsidRPr="004B76EC">
        <w:rPr>
          <w:rFonts w:ascii="Roboto" w:hAnsi="Roboto"/>
          <w:color w:val="3B3838" w:themeColor="background2" w:themeShade="40"/>
          <w:spacing w:val="-1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multe</w:t>
      </w:r>
      <w:r w:rsidRPr="004B76EC">
        <w:rPr>
          <w:rFonts w:ascii="Roboto" w:hAnsi="Roboto"/>
          <w:color w:val="3B3838" w:themeColor="background2" w:themeShade="40"/>
          <w:spacing w:val="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informații, vă</w:t>
      </w:r>
      <w:r w:rsidRPr="004B76EC">
        <w:rPr>
          <w:rFonts w:ascii="Roboto" w:hAnsi="Roboto"/>
          <w:color w:val="3B3838" w:themeColor="background2" w:themeShade="40"/>
          <w:spacing w:val="-2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rugăm</w:t>
      </w:r>
      <w:r w:rsidRPr="004B76EC">
        <w:rPr>
          <w:rFonts w:ascii="Roboto" w:hAnsi="Roboto"/>
          <w:color w:val="3B3838" w:themeColor="background2" w:themeShade="40"/>
          <w:spacing w:val="-10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să</w:t>
      </w:r>
      <w:r w:rsidRPr="004B76EC">
        <w:rPr>
          <w:rFonts w:ascii="Roboto" w:hAnsi="Roboto"/>
          <w:color w:val="3B3838" w:themeColor="background2" w:themeShade="40"/>
          <w:spacing w:val="-3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ne</w:t>
      </w:r>
      <w:r w:rsidRPr="004B76EC">
        <w:rPr>
          <w:rFonts w:ascii="Roboto" w:hAnsi="Roboto"/>
          <w:color w:val="3B3838" w:themeColor="background2" w:themeShade="40"/>
          <w:spacing w:val="-7"/>
          <w:sz w:val="18"/>
          <w:szCs w:val="18"/>
        </w:rPr>
        <w:t xml:space="preserve"> </w:t>
      </w:r>
      <w:r w:rsidRPr="004B76EC">
        <w:rPr>
          <w:rFonts w:ascii="Roboto" w:hAnsi="Roboto"/>
          <w:color w:val="3B3838" w:themeColor="background2" w:themeShade="40"/>
          <w:sz w:val="18"/>
          <w:szCs w:val="18"/>
        </w:rPr>
        <w:t>contactați!</w:t>
      </w:r>
    </w:p>
    <w:p w14:paraId="164C394F" w14:textId="77777777" w:rsidR="00AF2EB9" w:rsidRPr="004B76EC" w:rsidRDefault="00AF2EB9" w:rsidP="00AF2EB9">
      <w:pPr>
        <w:pStyle w:val="BodyText"/>
        <w:ind w:left="100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</w:p>
    <w:p w14:paraId="053F3F41" w14:textId="0B421E83" w:rsidR="00AF2EB9" w:rsidRPr="002A11CB" w:rsidRDefault="002A11CB" w:rsidP="00AF2EB9">
      <w:pPr>
        <w:pStyle w:val="BodyText"/>
        <w:ind w:left="100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C668CF">
        <w:rPr>
          <w:rFonts w:ascii="Roboto" w:hAnsi="Roboto"/>
          <w:b/>
          <w:color w:val="3B3838" w:themeColor="background2" w:themeShade="40"/>
          <w:sz w:val="18"/>
          <w:szCs w:val="18"/>
        </w:rPr>
        <w:t>PRIMAR</w:t>
      </w: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,  </w:t>
      </w:r>
      <w:r w:rsidR="00821E2A">
        <w:rPr>
          <w:rFonts w:ascii="Roboto" w:hAnsi="Roboto"/>
          <w:b/>
          <w:bCs/>
          <w:color w:val="3B3838" w:themeColor="background2" w:themeShade="40"/>
          <w:sz w:val="18"/>
          <w:szCs w:val="18"/>
          <w:lang w:val="en-US"/>
        </w:rPr>
        <w:t xml:space="preserve">BERTEA </w:t>
      </w:r>
      <w:r w:rsidR="00821E2A" w:rsidRPr="00821E2A">
        <w:rPr>
          <w:rFonts w:ascii="Roboto" w:hAnsi="Roboto"/>
          <w:b/>
          <w:bCs/>
          <w:color w:val="3B3838" w:themeColor="background2" w:themeShade="40"/>
          <w:sz w:val="18"/>
          <w:szCs w:val="18"/>
          <w:lang w:val="en-US"/>
        </w:rPr>
        <w:t xml:space="preserve"> CAMELIA-ELENA</w:t>
      </w: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– Reprezentant legal UAT </w:t>
      </w:r>
      <w:r w:rsidR="00821E2A">
        <w:rPr>
          <w:rFonts w:ascii="Roboto" w:hAnsi="Roboto"/>
          <w:color w:val="3B3838" w:themeColor="background2" w:themeShade="40"/>
          <w:sz w:val="18"/>
          <w:szCs w:val="18"/>
        </w:rPr>
        <w:t>ORAȘUL VICTORIA</w:t>
      </w:r>
    </w:p>
    <w:p w14:paraId="666A52E3" w14:textId="65BAEBC1" w:rsidR="00AF2EB9" w:rsidRPr="002A11CB" w:rsidRDefault="00AF2EB9" w:rsidP="00AF2EB9">
      <w:pPr>
        <w:pStyle w:val="BodyText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  Telefon: </w:t>
      </w:r>
      <w:r w:rsidR="00821E2A" w:rsidRPr="00821E2A">
        <w:rPr>
          <w:rFonts w:ascii="Roboto" w:hAnsi="Roboto"/>
          <w:color w:val="3B3838" w:themeColor="background2" w:themeShade="40"/>
          <w:sz w:val="18"/>
          <w:szCs w:val="18"/>
        </w:rPr>
        <w:t>0764471771</w:t>
      </w:r>
    </w:p>
    <w:p w14:paraId="1A355804" w14:textId="1EB19FFD" w:rsidR="002A11CB" w:rsidRPr="002A11CB" w:rsidRDefault="002A11CB" w:rsidP="002A11CB">
      <w:pPr>
        <w:pStyle w:val="BodyText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  Telefon fix: </w:t>
      </w:r>
      <w:r w:rsidR="00821E2A" w:rsidRPr="00821E2A">
        <w:rPr>
          <w:rFonts w:ascii="Roboto" w:hAnsi="Roboto"/>
          <w:color w:val="3B3838" w:themeColor="background2" w:themeShade="40"/>
          <w:sz w:val="18"/>
          <w:szCs w:val="18"/>
          <w:lang w:val="en-US"/>
        </w:rPr>
        <w:t>0268 241 525</w:t>
      </w:r>
    </w:p>
    <w:p w14:paraId="02F83271" w14:textId="201F613E" w:rsidR="002A11CB" w:rsidRPr="002A11CB" w:rsidRDefault="002A11CB" w:rsidP="002A11CB">
      <w:pPr>
        <w:pStyle w:val="BodyText"/>
        <w:jc w:val="both"/>
        <w:rPr>
          <w:rFonts w:ascii="Roboto" w:hAnsi="Roboto"/>
          <w:color w:val="3B3838" w:themeColor="background2" w:themeShade="40"/>
          <w:sz w:val="18"/>
          <w:szCs w:val="18"/>
        </w:rPr>
      </w:pP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  Fax: </w:t>
      </w:r>
      <w:r w:rsidR="00821E2A" w:rsidRPr="00821E2A">
        <w:rPr>
          <w:rFonts w:ascii="Roboto" w:hAnsi="Roboto"/>
          <w:color w:val="3B3838" w:themeColor="background2" w:themeShade="40"/>
          <w:sz w:val="18"/>
          <w:szCs w:val="18"/>
        </w:rPr>
        <w:t>0268 241 501</w:t>
      </w:r>
    </w:p>
    <w:p w14:paraId="5A466899" w14:textId="7A23D97C" w:rsidR="00AF2EB9" w:rsidRPr="002A11CB" w:rsidRDefault="00AF2EB9" w:rsidP="00BA36E6">
      <w:pPr>
        <w:pStyle w:val="BodyText"/>
        <w:jc w:val="both"/>
        <w:rPr>
          <w:rFonts w:ascii="Roboto" w:hAnsi="Roboto"/>
          <w:sz w:val="18"/>
          <w:szCs w:val="18"/>
        </w:rPr>
      </w:pPr>
      <w:r w:rsidRPr="002A11CB">
        <w:rPr>
          <w:rFonts w:ascii="Roboto" w:hAnsi="Roboto"/>
          <w:color w:val="3B3838" w:themeColor="background2" w:themeShade="40"/>
          <w:sz w:val="18"/>
          <w:szCs w:val="18"/>
        </w:rPr>
        <w:t xml:space="preserve">  E-mail</w:t>
      </w:r>
      <w:r w:rsidRPr="002A11CB">
        <w:rPr>
          <w:rFonts w:ascii="Roboto" w:hAnsi="Roboto"/>
          <w:sz w:val="18"/>
          <w:szCs w:val="18"/>
        </w:rPr>
        <w:t xml:space="preserve">: </w:t>
      </w:r>
      <w:hyperlink r:id="rId7" w:history="1">
        <w:r w:rsidR="00821E2A" w:rsidRPr="006C237A">
          <w:rPr>
            <w:rStyle w:val="Hyperlink"/>
            <w:rFonts w:ascii="Roboto" w:hAnsi="Roboto"/>
            <w:sz w:val="18"/>
            <w:szCs w:val="18"/>
          </w:rPr>
          <w:t>contact@primariavictoria.ro</w:t>
        </w:r>
      </w:hyperlink>
      <w:r w:rsidR="00821E2A">
        <w:rPr>
          <w:rFonts w:ascii="Roboto" w:hAnsi="Roboto"/>
          <w:sz w:val="18"/>
          <w:szCs w:val="18"/>
        </w:rPr>
        <w:t xml:space="preserve"> </w:t>
      </w:r>
    </w:p>
    <w:sectPr w:rsidR="00AF2EB9" w:rsidRPr="002A11CB" w:rsidSect="004B76EC">
      <w:headerReference w:type="default" r:id="rId8"/>
      <w:footerReference w:type="default" r:id="rId9"/>
      <w:pgSz w:w="12240" w:h="15840"/>
      <w:pgMar w:top="1440" w:right="1440" w:bottom="1440" w:left="1440" w:header="720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3FD9" w14:textId="77777777" w:rsidR="00950C8B" w:rsidRDefault="00950C8B" w:rsidP="00AF2EB9">
      <w:pPr>
        <w:spacing w:after="0" w:line="240" w:lineRule="auto"/>
      </w:pPr>
      <w:r>
        <w:separator/>
      </w:r>
    </w:p>
  </w:endnote>
  <w:endnote w:type="continuationSeparator" w:id="0">
    <w:p w14:paraId="355DB4A4" w14:textId="77777777" w:rsidR="00950C8B" w:rsidRDefault="00950C8B" w:rsidP="00AF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AE33" w14:textId="775E72DA" w:rsidR="004B76EC" w:rsidRDefault="004B76EC">
    <w:pPr>
      <w:pStyle w:val="Footer"/>
    </w:pPr>
  </w:p>
  <w:p w14:paraId="777A87C8" w14:textId="5CA573B6" w:rsidR="004B76EC" w:rsidRDefault="004B76EC" w:rsidP="004B76EC">
    <w:pPr>
      <w:pStyle w:val="Footer"/>
      <w:jc w:val="center"/>
      <w:rPr>
        <w:color w:val="002060"/>
        <w:sz w:val="18"/>
        <w:szCs w:val="18"/>
      </w:rPr>
    </w:pPr>
    <w:r w:rsidRPr="004B76EC">
      <w:rPr>
        <w:color w:val="002060"/>
        <w:sz w:val="18"/>
        <w:szCs w:val="18"/>
      </w:rPr>
      <w:t>Conţinutul acestui material nu reprezintă în mod obligatoriu poziţia oficială a Uniunii Europene sau a Guvernului României.</w:t>
    </w:r>
  </w:p>
  <w:p w14:paraId="44677781" w14:textId="78399314" w:rsidR="004B76EC" w:rsidRDefault="004B76EC" w:rsidP="004B76EC">
    <w:pPr>
      <w:pStyle w:val="Footer"/>
      <w:jc w:val="center"/>
      <w:rPr>
        <w:color w:val="002060"/>
        <w:sz w:val="18"/>
        <w:szCs w:val="18"/>
      </w:rPr>
    </w:pPr>
    <w:r>
      <w:rPr>
        <w:noProof/>
      </w:rPr>
      <w:drawing>
        <wp:inline distT="0" distB="0" distL="0" distR="0" wp14:anchorId="53CC61E5" wp14:editId="0634C6FD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14AF7" w14:textId="77777777" w:rsidR="004B76EC" w:rsidRDefault="004B76EC" w:rsidP="004B76EC">
    <w:pPr>
      <w:pStyle w:val="Footer"/>
      <w:jc w:val="center"/>
      <w:rPr>
        <w:b/>
        <w:bCs/>
        <w:color w:val="002060"/>
        <w:sz w:val="24"/>
        <w:szCs w:val="24"/>
      </w:rPr>
    </w:pPr>
  </w:p>
  <w:p w14:paraId="69B74D33" w14:textId="31C29B6C" w:rsidR="004B76EC" w:rsidRPr="0002056C" w:rsidRDefault="004B76EC" w:rsidP="004B76EC">
    <w:pPr>
      <w:pStyle w:val="Footer"/>
      <w:jc w:val="center"/>
      <w:rPr>
        <w:b/>
        <w:bCs/>
        <w:color w:val="0070C0"/>
        <w:sz w:val="24"/>
        <w:szCs w:val="24"/>
        <w:lang w:val="fr-FR"/>
      </w:rPr>
    </w:pPr>
    <w:r w:rsidRPr="0002056C">
      <w:rPr>
        <w:b/>
        <w:bCs/>
        <w:color w:val="002060"/>
        <w:sz w:val="24"/>
        <w:szCs w:val="24"/>
        <w:lang w:val="fr-FR"/>
      </w:rPr>
      <w:t>”PNRR. Finanțat de Uniunea Europeană - UrmătoareaGenerațieUE”</w:t>
    </w:r>
  </w:p>
  <w:p w14:paraId="57B84942" w14:textId="5A50006D" w:rsidR="004B76EC" w:rsidRPr="0002056C" w:rsidRDefault="004B76EC">
    <w:pPr>
      <w:pStyle w:val="Footer"/>
      <w:rPr>
        <w:lang w:val="fr-FR"/>
      </w:rPr>
    </w:pPr>
  </w:p>
  <w:p w14:paraId="3F7C91D3" w14:textId="5F5FA60A" w:rsidR="004B76EC" w:rsidRPr="0002056C" w:rsidRDefault="004B76EC" w:rsidP="004B76EC">
    <w:pPr>
      <w:pStyle w:val="Footer"/>
      <w:jc w:val="center"/>
      <w:rPr>
        <w:rFonts w:ascii="Roboto" w:hAnsi="Roboto"/>
        <w:sz w:val="18"/>
        <w:szCs w:val="18"/>
        <w:lang w:val="fr-FR"/>
      </w:rPr>
    </w:pPr>
    <w:hyperlink r:id="rId2" w:history="1">
      <w:r w:rsidRPr="0002056C">
        <w:rPr>
          <w:rStyle w:val="Hyperlink"/>
          <w:rFonts w:ascii="Roboto" w:hAnsi="Roboto"/>
          <w:sz w:val="18"/>
          <w:szCs w:val="18"/>
          <w:u w:val="none"/>
          <w:lang w:val="fr-FR"/>
        </w:rPr>
        <w:t>https://mfe.gov.ro/pnrr/</w:t>
      </w:r>
    </w:hyperlink>
    <w:r w:rsidRPr="0002056C">
      <w:rPr>
        <w:rFonts w:ascii="Roboto" w:hAnsi="Roboto"/>
        <w:sz w:val="18"/>
        <w:szCs w:val="18"/>
        <w:lang w:val="fr-FR"/>
      </w:rPr>
      <w:t xml:space="preserve">                        </w:t>
    </w:r>
    <w:hyperlink r:id="rId3" w:history="1">
      <w:r w:rsidRPr="0002056C">
        <w:rPr>
          <w:rStyle w:val="Hyperlink"/>
          <w:rFonts w:ascii="Roboto" w:hAnsi="Roboto"/>
          <w:sz w:val="18"/>
          <w:szCs w:val="18"/>
          <w:u w:val="none"/>
          <w:lang w:val="fr-FR"/>
        </w:rPr>
        <w:t>https://www.facebook.com/PNRROficial/</w:t>
      </w:r>
    </w:hyperlink>
  </w:p>
  <w:p w14:paraId="38243150" w14:textId="77777777" w:rsidR="004B76EC" w:rsidRPr="0002056C" w:rsidRDefault="004B76EC">
    <w:pPr>
      <w:pStyle w:val="Footer"/>
      <w:rPr>
        <w:lang w:val="fr-FR"/>
      </w:rPr>
    </w:pPr>
  </w:p>
  <w:p w14:paraId="7D5194F1" w14:textId="77777777" w:rsidR="004B76EC" w:rsidRPr="0002056C" w:rsidRDefault="004B76EC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88B1" w14:textId="77777777" w:rsidR="00950C8B" w:rsidRDefault="00950C8B" w:rsidP="00AF2EB9">
      <w:pPr>
        <w:spacing w:after="0" w:line="240" w:lineRule="auto"/>
      </w:pPr>
      <w:r>
        <w:separator/>
      </w:r>
    </w:p>
  </w:footnote>
  <w:footnote w:type="continuationSeparator" w:id="0">
    <w:p w14:paraId="02E95B57" w14:textId="77777777" w:rsidR="00950C8B" w:rsidRDefault="00950C8B" w:rsidP="00AF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A155" w14:textId="64BE01C0" w:rsidR="00AF2EB9" w:rsidRDefault="00AF2EB9">
    <w:pPr>
      <w:pStyle w:val="Header"/>
    </w:pPr>
    <w:r>
      <w:rPr>
        <w:noProof/>
      </w:rPr>
      <w:drawing>
        <wp:inline distT="0" distB="0" distL="0" distR="0" wp14:anchorId="685615FD" wp14:editId="2FB4574A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265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443577CB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901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3" w15:restartNumberingAfterBreak="0">
    <w:nsid w:val="740F3941"/>
    <w:multiLevelType w:val="hybridMultilevel"/>
    <w:tmpl w:val="CCC2D7D8"/>
    <w:lvl w:ilvl="0" w:tplc="0D3AEB70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718776739">
    <w:abstractNumId w:val="2"/>
  </w:num>
  <w:num w:numId="2" w16cid:durableId="1842505878">
    <w:abstractNumId w:val="1"/>
  </w:num>
  <w:num w:numId="3" w16cid:durableId="1099254071">
    <w:abstractNumId w:val="0"/>
  </w:num>
  <w:num w:numId="4" w16cid:durableId="1154372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B9"/>
    <w:rsid w:val="00013261"/>
    <w:rsid w:val="0002056C"/>
    <w:rsid w:val="001254D7"/>
    <w:rsid w:val="0019303D"/>
    <w:rsid w:val="001F6D6B"/>
    <w:rsid w:val="00231D9A"/>
    <w:rsid w:val="002A11CB"/>
    <w:rsid w:val="002E6B0B"/>
    <w:rsid w:val="002F23E7"/>
    <w:rsid w:val="003A53CF"/>
    <w:rsid w:val="003B0564"/>
    <w:rsid w:val="004B76EC"/>
    <w:rsid w:val="00565897"/>
    <w:rsid w:val="005B2C95"/>
    <w:rsid w:val="005D47B7"/>
    <w:rsid w:val="006D2173"/>
    <w:rsid w:val="006E72D8"/>
    <w:rsid w:val="00774C08"/>
    <w:rsid w:val="00782B19"/>
    <w:rsid w:val="00821E2A"/>
    <w:rsid w:val="00881D9B"/>
    <w:rsid w:val="008A62D4"/>
    <w:rsid w:val="008B35E4"/>
    <w:rsid w:val="008D0BC7"/>
    <w:rsid w:val="008F54A9"/>
    <w:rsid w:val="00950C8B"/>
    <w:rsid w:val="00A76D16"/>
    <w:rsid w:val="00AA31CA"/>
    <w:rsid w:val="00AF2EB9"/>
    <w:rsid w:val="00B200D3"/>
    <w:rsid w:val="00B66357"/>
    <w:rsid w:val="00BA36E6"/>
    <w:rsid w:val="00C32265"/>
    <w:rsid w:val="00C54DCD"/>
    <w:rsid w:val="00C64B30"/>
    <w:rsid w:val="00C668CF"/>
    <w:rsid w:val="00FA6AF2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180BB"/>
  <w15:chartTrackingRefBased/>
  <w15:docId w15:val="{A37D1F6A-99E1-4584-8FCC-E21241B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B9"/>
  </w:style>
  <w:style w:type="paragraph" w:styleId="Footer">
    <w:name w:val="footer"/>
    <w:basedOn w:val="Normal"/>
    <w:link w:val="FooterChar"/>
    <w:uiPriority w:val="99"/>
    <w:unhideWhenUsed/>
    <w:rsid w:val="00AF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B9"/>
  </w:style>
  <w:style w:type="paragraph" w:styleId="BodyText">
    <w:name w:val="Body Text"/>
    <w:basedOn w:val="Normal"/>
    <w:link w:val="BodyTextChar"/>
    <w:uiPriority w:val="1"/>
    <w:qFormat/>
    <w:rsid w:val="00AF2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2EB9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AF2EB9"/>
    <w:pPr>
      <w:widowControl w:val="0"/>
      <w:autoSpaceDE w:val="0"/>
      <w:autoSpaceDN w:val="0"/>
      <w:spacing w:before="184" w:after="0" w:line="240" w:lineRule="auto"/>
      <w:ind w:left="971" w:right="1006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F2EB9"/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AF2EB9"/>
    <w:pPr>
      <w:widowControl w:val="0"/>
      <w:autoSpaceDE w:val="0"/>
      <w:autoSpaceDN w:val="0"/>
      <w:spacing w:before="7" w:after="0" w:line="240" w:lineRule="auto"/>
      <w:ind w:left="820" w:hanging="361"/>
      <w:jc w:val="both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AF2E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primariavicto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Piciorus</dc:creator>
  <cp:keywords/>
  <dc:description/>
  <cp:lastModifiedBy>alina banciu</cp:lastModifiedBy>
  <cp:revision>5</cp:revision>
  <dcterms:created xsi:type="dcterms:W3CDTF">2025-11-28T08:27:00Z</dcterms:created>
  <dcterms:modified xsi:type="dcterms:W3CDTF">2025-12-10T06:30:00Z</dcterms:modified>
</cp:coreProperties>
</file>